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637F" w14:textId="77777777" w:rsidR="002C346C" w:rsidRDefault="002C346C">
      <w:pPr>
        <w:rPr>
          <w:lang w:val="en-GB"/>
        </w:rPr>
      </w:pPr>
    </w:p>
    <w:p w14:paraId="35B5DC12" w14:textId="77777777" w:rsidR="00883250" w:rsidRDefault="00883250">
      <w:pPr>
        <w:rPr>
          <w:lang w:val="en-GB"/>
        </w:rPr>
      </w:pPr>
    </w:p>
    <w:p w14:paraId="51577791" w14:textId="36E69EA7" w:rsidR="00883250" w:rsidRDefault="00883250">
      <w:pPr>
        <w:rPr>
          <w:b/>
          <w:bCs/>
          <w:color w:val="339966"/>
          <w:sz w:val="28"/>
          <w:szCs w:val="28"/>
        </w:rPr>
      </w:pPr>
      <w:r w:rsidRPr="00883250">
        <w:rPr>
          <w:b/>
          <w:bCs/>
          <w:color w:val="339966"/>
          <w:sz w:val="28"/>
          <w:szCs w:val="28"/>
        </w:rPr>
        <w:t>2025 Document Amendment Synopsis</w:t>
      </w:r>
    </w:p>
    <w:p w14:paraId="56F7EF20" w14:textId="4758463F" w:rsidR="00847529" w:rsidRDefault="00883250">
      <w:r w:rsidRPr="00883250">
        <w:t>We have received feedback from the network regarding the volume of paperwork, and in response, we have streamlined the process by consolidating documents where possible. Thi</w:t>
      </w:r>
      <w:r>
        <w:t>s</w:t>
      </w:r>
      <w:r w:rsidRPr="00883250">
        <w:t xml:space="preserve"> outlines the major changes in</w:t>
      </w:r>
      <w:r>
        <w:t xml:space="preserve"> Riding for the Disabled</w:t>
      </w:r>
      <w:r w:rsidR="00466814">
        <w:t xml:space="preserve"> </w:t>
      </w:r>
      <w:r>
        <w:t>Carriage Driving documentation for 2025.</w:t>
      </w:r>
    </w:p>
    <w:p w14:paraId="665BF476" w14:textId="4AF8242A" w:rsidR="00847529" w:rsidRDefault="00847529" w:rsidP="00847529">
      <w:r>
        <w:t>There have been some generic changes improve branding, sustainability, accessibility and tone of these documents.</w:t>
      </w:r>
    </w:p>
    <w:p w14:paraId="4FE51431" w14:textId="471F09F7" w:rsidR="00847529" w:rsidRPr="00847529" w:rsidRDefault="00847529" w:rsidP="00847529">
      <w:pPr>
        <w:pStyle w:val="ListParagraph"/>
        <w:numPr>
          <w:ilvl w:val="0"/>
          <w:numId w:val="6"/>
        </w:numPr>
      </w:pPr>
      <w:r w:rsidRPr="00847529">
        <w:t>Non-Ambulant Drivers in a Wheelchair- now referred to as ‘Wheelchair Users’</w:t>
      </w:r>
    </w:p>
    <w:p w14:paraId="333A8062" w14:textId="3E83662D" w:rsidR="00847529" w:rsidRDefault="00847529" w:rsidP="00847529">
      <w:pPr>
        <w:pStyle w:val="ListParagraph"/>
        <w:numPr>
          <w:ilvl w:val="0"/>
          <w:numId w:val="6"/>
        </w:numPr>
      </w:pPr>
      <w:r>
        <w:t xml:space="preserve">‘Horse/Pony’- now referred to as an ‘Equine’ </w:t>
      </w:r>
    </w:p>
    <w:p w14:paraId="54267141" w14:textId="2B5A8974" w:rsidR="00847529" w:rsidRDefault="00847529" w:rsidP="00847529">
      <w:pPr>
        <w:pStyle w:val="ListParagraph"/>
        <w:numPr>
          <w:ilvl w:val="0"/>
          <w:numId w:val="6"/>
        </w:numPr>
      </w:pPr>
      <w:r>
        <w:t xml:space="preserve">Font size is minimum of 12 in all documents </w:t>
      </w:r>
    </w:p>
    <w:p w14:paraId="06563AF6" w14:textId="5515924F" w:rsidR="00847529" w:rsidRDefault="00847529" w:rsidP="00847529">
      <w:pPr>
        <w:pStyle w:val="ListParagraph"/>
        <w:numPr>
          <w:ilvl w:val="0"/>
          <w:numId w:val="6"/>
        </w:numPr>
      </w:pPr>
      <w:r>
        <w:t xml:space="preserve">These documents can now be viewed, read aloud and directly edited online </w:t>
      </w:r>
    </w:p>
    <w:p w14:paraId="0AC09B01" w14:textId="65F73FE5" w:rsidR="00847529" w:rsidRDefault="00847529" w:rsidP="00847529">
      <w:pPr>
        <w:pStyle w:val="ListParagraph"/>
        <w:numPr>
          <w:ilvl w:val="0"/>
          <w:numId w:val="6"/>
        </w:numPr>
      </w:pPr>
      <w:r>
        <w:t xml:space="preserve">Simplified any associated graphics </w:t>
      </w:r>
    </w:p>
    <w:p w14:paraId="0F188C84" w14:textId="62583457" w:rsidR="00847529" w:rsidRDefault="00847529" w:rsidP="00847529">
      <w:pPr>
        <w:pStyle w:val="ListParagraph"/>
        <w:numPr>
          <w:ilvl w:val="0"/>
          <w:numId w:val="6"/>
        </w:numPr>
      </w:pPr>
      <w:r>
        <w:t xml:space="preserve">Removed the use </w:t>
      </w:r>
      <w:proofErr w:type="spellStart"/>
      <w:r>
        <w:t>colour</w:t>
      </w:r>
      <w:proofErr w:type="spellEnd"/>
      <w:r>
        <w:t xml:space="preserve"> to highlight important information and replaced with bold text or a star (*)</w:t>
      </w:r>
    </w:p>
    <w:p w14:paraId="623EDF0C" w14:textId="77777777" w:rsidR="00847529" w:rsidRDefault="00847529" w:rsidP="00847529">
      <w:pPr>
        <w:pStyle w:val="ListParagraph"/>
      </w:pPr>
    </w:p>
    <w:p w14:paraId="229EB70F" w14:textId="4D35EA9C" w:rsidR="00466814" w:rsidRPr="00466814" w:rsidRDefault="00466814">
      <w:pPr>
        <w:rPr>
          <w:b/>
          <w:bCs/>
        </w:rPr>
      </w:pPr>
      <w:r w:rsidRPr="00466814">
        <w:rPr>
          <w:b/>
          <w:bCs/>
        </w:rPr>
        <w:t>Terminology:</w:t>
      </w:r>
    </w:p>
    <w:p w14:paraId="5D8BA1C6" w14:textId="3F415353" w:rsidR="00466814" w:rsidRDefault="00466814" w:rsidP="00466814">
      <w:pPr>
        <w:pStyle w:val="ListParagraph"/>
        <w:numPr>
          <w:ilvl w:val="0"/>
          <w:numId w:val="4"/>
        </w:numPr>
      </w:pPr>
      <w:r>
        <w:t>Riding for the Disabled (RDA)</w:t>
      </w:r>
    </w:p>
    <w:p w14:paraId="07843E08" w14:textId="5A7DB680" w:rsidR="00466814" w:rsidRDefault="00466814" w:rsidP="00466814">
      <w:pPr>
        <w:pStyle w:val="ListParagraph"/>
        <w:numPr>
          <w:ilvl w:val="0"/>
          <w:numId w:val="4"/>
        </w:numPr>
      </w:pPr>
      <w:r>
        <w:t>Carriage Driving (CD)</w:t>
      </w:r>
    </w:p>
    <w:p w14:paraId="6003E67D" w14:textId="29275DE1" w:rsidR="00466814" w:rsidRDefault="00466814" w:rsidP="00466814">
      <w:pPr>
        <w:pStyle w:val="ListParagraph"/>
        <w:numPr>
          <w:ilvl w:val="0"/>
          <w:numId w:val="4"/>
        </w:numPr>
      </w:pPr>
      <w:r>
        <w:t>Regional Driving Representative (RDR)</w:t>
      </w:r>
    </w:p>
    <w:p w14:paraId="24812FD5" w14:textId="2855A829" w:rsidR="00466814" w:rsidRDefault="00466814" w:rsidP="00466814">
      <w:pPr>
        <w:pStyle w:val="ListParagraph"/>
        <w:numPr>
          <w:ilvl w:val="0"/>
          <w:numId w:val="4"/>
        </w:numPr>
      </w:pPr>
      <w:r>
        <w:t>Driving Assessor (DA)</w:t>
      </w:r>
    </w:p>
    <w:p w14:paraId="61C5E397" w14:textId="5F5E6FEE" w:rsidR="00466814" w:rsidRDefault="00466814" w:rsidP="00466814">
      <w:pPr>
        <w:pStyle w:val="ListParagraph"/>
        <w:numPr>
          <w:ilvl w:val="0"/>
          <w:numId w:val="4"/>
        </w:numPr>
      </w:pPr>
      <w:r>
        <w:t xml:space="preserve">Group </w:t>
      </w:r>
      <w:proofErr w:type="spellStart"/>
      <w:r>
        <w:t>Organiser</w:t>
      </w:r>
      <w:proofErr w:type="spellEnd"/>
      <w:r>
        <w:t xml:space="preserve"> (GO)</w:t>
      </w:r>
    </w:p>
    <w:p w14:paraId="2EA7CA2C" w14:textId="77777777" w:rsidR="00883250" w:rsidRDefault="00883250" w:rsidP="00883250">
      <w:pPr>
        <w:rPr>
          <w:b/>
          <w:bCs/>
          <w:color w:val="339966"/>
        </w:rPr>
      </w:pPr>
    </w:p>
    <w:p w14:paraId="7B86D327" w14:textId="7C0E65CD" w:rsidR="00883250" w:rsidRDefault="00883250" w:rsidP="00883250">
      <w:pPr>
        <w:rPr>
          <w:b/>
          <w:bCs/>
          <w:color w:val="339966"/>
        </w:rPr>
      </w:pPr>
      <w:r>
        <w:rPr>
          <w:b/>
          <w:bCs/>
          <w:color w:val="339966"/>
        </w:rPr>
        <w:t>Number of Assessors Required</w:t>
      </w:r>
      <w:r w:rsidR="00B3395C">
        <w:rPr>
          <w:b/>
          <w:bCs/>
          <w:color w:val="339966"/>
        </w:rPr>
        <w:t>*</w:t>
      </w:r>
    </w:p>
    <w:p w14:paraId="187695B0" w14:textId="173E8361" w:rsidR="00883250" w:rsidRDefault="00B3395C">
      <w:r>
        <w:t>Some</w:t>
      </w:r>
      <w:r w:rsidR="00883250">
        <w:t xml:space="preserve"> documents required two </w:t>
      </w:r>
      <w:r w:rsidR="000616AF">
        <w:t>D</w:t>
      </w:r>
      <w:r w:rsidR="00077FD7">
        <w:t>A</w:t>
      </w:r>
      <w:r w:rsidR="000616AF">
        <w:t>s</w:t>
      </w:r>
      <w:r w:rsidR="001C4692">
        <w:t>-</w:t>
      </w:r>
      <w:r w:rsidR="00077FD7">
        <w:t xml:space="preserve"> </w:t>
      </w:r>
      <w:r w:rsidR="001C4692">
        <w:t>t</w:t>
      </w:r>
      <w:r>
        <w:t xml:space="preserve">his </w:t>
      </w:r>
      <w:r w:rsidR="00005B32">
        <w:t xml:space="preserve">can be difficult geographically, </w:t>
      </w:r>
      <w:r w:rsidR="00541176">
        <w:t xml:space="preserve">costly and at </w:t>
      </w:r>
      <w:r w:rsidR="00160CDE">
        <w:t xml:space="preserve">significant time to both Assessors. </w:t>
      </w:r>
      <w:r w:rsidR="009B7DF3">
        <w:t>We propose th</w:t>
      </w:r>
      <w:r w:rsidR="001C4692">
        <w:t>at only one is required</w:t>
      </w:r>
      <w:r w:rsidR="003C3AAC">
        <w:t>,</w:t>
      </w:r>
      <w:r w:rsidR="00077FD7">
        <w:t xml:space="preserve"> whilst being mindful that this may have been put in place </w:t>
      </w:r>
      <w:r w:rsidR="00333213">
        <w:t>in regards to potential conflicts of interest.</w:t>
      </w:r>
      <w:r w:rsidR="002407D1">
        <w:t xml:space="preserve"> In this circumstance, we would recommend the RDR or an out of area DA is used.</w:t>
      </w:r>
    </w:p>
    <w:p w14:paraId="4E66BBB3" w14:textId="77777777" w:rsidR="00883250" w:rsidRDefault="00883250"/>
    <w:p w14:paraId="3D354283" w14:textId="60B83FC4" w:rsidR="000A434F" w:rsidRDefault="000A434F" w:rsidP="000A434F">
      <w:pPr>
        <w:rPr>
          <w:b/>
          <w:bCs/>
          <w:color w:val="339966"/>
        </w:rPr>
      </w:pPr>
      <w:r>
        <w:rPr>
          <w:b/>
          <w:bCs/>
          <w:color w:val="339966"/>
        </w:rPr>
        <w:t xml:space="preserve">Single Rein Progression Form </w:t>
      </w:r>
    </w:p>
    <w:p w14:paraId="12D2C07C" w14:textId="2A51AE68" w:rsidR="000A434F" w:rsidRDefault="000A434F">
      <w:r>
        <w:t>This form is made up of the previous two forms:</w:t>
      </w:r>
    </w:p>
    <w:p w14:paraId="168AFEF7" w14:textId="6B061C06" w:rsidR="000A434F" w:rsidRDefault="000A434F" w:rsidP="000A434F">
      <w:pPr>
        <w:pStyle w:val="ListParagraph"/>
        <w:numPr>
          <w:ilvl w:val="0"/>
          <w:numId w:val="1"/>
        </w:numPr>
      </w:pPr>
      <w:r w:rsidRPr="000A434F">
        <w:t>Form for Carriage Drivers to Drive with Single Reins, then progress to driving with CD Coach on backstep</w:t>
      </w:r>
    </w:p>
    <w:p w14:paraId="6D4E30B9" w14:textId="61B98FDD" w:rsidR="000A434F" w:rsidRPr="000A434F" w:rsidRDefault="000A434F" w:rsidP="000A434F">
      <w:pPr>
        <w:pStyle w:val="ListParagraph"/>
        <w:numPr>
          <w:ilvl w:val="0"/>
          <w:numId w:val="1"/>
        </w:numPr>
      </w:pPr>
      <w:r>
        <w:t>Form for Carriage Drivers to Drive with Single Reins with Coach sitting beside the driver</w:t>
      </w:r>
    </w:p>
    <w:p w14:paraId="42089FF9" w14:textId="45EF7335" w:rsidR="000A434F" w:rsidRDefault="000A434F">
      <w:pPr>
        <w:rPr>
          <w:b/>
          <w:bCs/>
        </w:rPr>
      </w:pPr>
      <w:r w:rsidRPr="000A434F">
        <w:rPr>
          <w:b/>
          <w:bCs/>
        </w:rPr>
        <w:lastRenderedPageBreak/>
        <w:t>Additional amendments</w:t>
      </w:r>
      <w:r>
        <w:rPr>
          <w:b/>
          <w:bCs/>
        </w:rPr>
        <w:t xml:space="preserve"> and reasoning</w:t>
      </w:r>
    </w:p>
    <w:p w14:paraId="649CD413" w14:textId="508193CF" w:rsidR="000A434F" w:rsidRDefault="000A434F" w:rsidP="00F16560">
      <w:pPr>
        <w:pStyle w:val="ListParagraph"/>
        <w:numPr>
          <w:ilvl w:val="0"/>
          <w:numId w:val="3"/>
        </w:numPr>
      </w:pPr>
      <w:r w:rsidRPr="000A434F">
        <w:t xml:space="preserve">We have removed the requirement for signatures from the </w:t>
      </w:r>
      <w:r w:rsidR="00466814">
        <w:t>participant</w:t>
      </w:r>
      <w:r w:rsidRPr="000A434F">
        <w:t xml:space="preserve">, </w:t>
      </w:r>
      <w:r w:rsidR="00466814">
        <w:t>GO</w:t>
      </w:r>
      <w:r w:rsidRPr="000A434F">
        <w:t>,</w:t>
      </w:r>
      <w:r w:rsidR="00466814">
        <w:t xml:space="preserve"> DA,</w:t>
      </w:r>
      <w:r w:rsidRPr="000A434F">
        <w:t xml:space="preserve"> CD Coach, and </w:t>
      </w:r>
      <w:r w:rsidR="00466814">
        <w:t>RDR</w:t>
      </w:r>
      <w:r w:rsidRPr="000A434F">
        <w:t xml:space="preserve">, reducing it to the </w:t>
      </w:r>
      <w:r w:rsidR="00466814">
        <w:t>DA</w:t>
      </w:r>
      <w:r w:rsidRPr="000A434F">
        <w:t xml:space="preserve"> only. It is the Assessor’s responsibility to ensure that the participant is prepared to progress to this level, as it is expected that the CD Coach and </w:t>
      </w:r>
      <w:r w:rsidR="00466814">
        <w:t>participant</w:t>
      </w:r>
      <w:r w:rsidRPr="000A434F">
        <w:t xml:space="preserve"> will have consulted with the Assessor to confirm </w:t>
      </w:r>
      <w:r>
        <w:t xml:space="preserve">objectively </w:t>
      </w:r>
      <w:r w:rsidRPr="000A434F">
        <w:t xml:space="preserve">the participant's readiness. The form will also be sent to the </w:t>
      </w:r>
      <w:r w:rsidR="00466814">
        <w:t>RDR, alongside the Coaching Team</w:t>
      </w:r>
      <w:r w:rsidRPr="000A434F">
        <w:t xml:space="preserve"> to keep them informed.</w:t>
      </w:r>
    </w:p>
    <w:p w14:paraId="19A7F5A2" w14:textId="65E6DC43" w:rsidR="000A434F" w:rsidRDefault="000A434F" w:rsidP="00F16560">
      <w:pPr>
        <w:pStyle w:val="ListParagraph"/>
        <w:numPr>
          <w:ilvl w:val="0"/>
          <w:numId w:val="3"/>
        </w:numPr>
      </w:pPr>
      <w:r>
        <w:t>Added date log to confirm 10 sessions with single reins before having the CD Coach on the backstep.</w:t>
      </w:r>
    </w:p>
    <w:p w14:paraId="3737C23E" w14:textId="77777777" w:rsidR="00F16560" w:rsidRDefault="00F16560" w:rsidP="00F16560">
      <w:pPr>
        <w:rPr>
          <w:b/>
          <w:bCs/>
          <w:color w:val="339966"/>
        </w:rPr>
      </w:pPr>
    </w:p>
    <w:p w14:paraId="613FB3C5" w14:textId="744619E1" w:rsidR="00F16560" w:rsidRDefault="00F16560" w:rsidP="00F16560">
      <w:pPr>
        <w:rPr>
          <w:b/>
          <w:bCs/>
          <w:color w:val="339966"/>
        </w:rPr>
      </w:pPr>
      <w:r>
        <w:rPr>
          <w:b/>
          <w:bCs/>
          <w:color w:val="339966"/>
        </w:rPr>
        <w:t>Equine Assessment</w:t>
      </w:r>
    </w:p>
    <w:p w14:paraId="0434C465" w14:textId="77777777" w:rsidR="00F16560" w:rsidRDefault="00F16560" w:rsidP="00F16560">
      <w:r>
        <w:t>This form is made up of the previous two forms:</w:t>
      </w:r>
    </w:p>
    <w:p w14:paraId="1C481182" w14:textId="3DE4A1F2" w:rsidR="00F16560" w:rsidRPr="00F16560" w:rsidRDefault="00F16560" w:rsidP="00F16560">
      <w:pPr>
        <w:pStyle w:val="ListParagraph"/>
        <w:numPr>
          <w:ilvl w:val="0"/>
          <w:numId w:val="2"/>
        </w:numPr>
      </w:pPr>
      <w:r w:rsidRPr="00F16560">
        <w:t>New Equine in Training</w:t>
      </w:r>
    </w:p>
    <w:p w14:paraId="46A38753" w14:textId="2E007319" w:rsidR="00F16560" w:rsidRPr="00F16560" w:rsidRDefault="00F16560" w:rsidP="00F16560">
      <w:pPr>
        <w:pStyle w:val="ListParagraph"/>
        <w:numPr>
          <w:ilvl w:val="0"/>
          <w:numId w:val="2"/>
        </w:numPr>
      </w:pPr>
      <w:r w:rsidRPr="00F16560">
        <w:t>Assessment of Equine/Vehicle/Harness</w:t>
      </w:r>
    </w:p>
    <w:p w14:paraId="7A71DFC3" w14:textId="41B31C5F" w:rsidR="00F16560" w:rsidRPr="00F16560" w:rsidRDefault="00F16560" w:rsidP="00F16560">
      <w:pPr>
        <w:rPr>
          <w:b/>
          <w:bCs/>
        </w:rPr>
      </w:pPr>
      <w:r w:rsidRPr="00F16560">
        <w:rPr>
          <w:b/>
          <w:bCs/>
        </w:rPr>
        <w:t>Additional amendments and reasoning</w:t>
      </w:r>
    </w:p>
    <w:p w14:paraId="71A1D7EB" w14:textId="26513BA6" w:rsidR="00F16560" w:rsidRDefault="00F16560" w:rsidP="00847529">
      <w:pPr>
        <w:pStyle w:val="ListParagraph"/>
        <w:numPr>
          <w:ilvl w:val="0"/>
          <w:numId w:val="5"/>
        </w:numPr>
      </w:pPr>
      <w:r>
        <w:t>Removed box for ‘date notified Regional Carriage Driving Representative of new pony’</w:t>
      </w:r>
      <w:r w:rsidR="00466814">
        <w:t>- new Equine in Training form will be sent to Coaching@ and RDR.</w:t>
      </w:r>
    </w:p>
    <w:p w14:paraId="4C3F4F2D" w14:textId="1329F5AB" w:rsidR="00466814" w:rsidRDefault="00466814" w:rsidP="00847529">
      <w:pPr>
        <w:pStyle w:val="ListParagraph"/>
        <w:numPr>
          <w:ilvl w:val="0"/>
          <w:numId w:val="5"/>
        </w:numPr>
      </w:pPr>
      <w:r>
        <w:t>Removed ‘Anticipated assessment- month/year and any other comments’. Lacks purpose as could change regularly due to a number of reasons.</w:t>
      </w:r>
    </w:p>
    <w:p w14:paraId="7E093E82" w14:textId="5F624424" w:rsidR="00847529" w:rsidRDefault="00847529" w:rsidP="00847529">
      <w:pPr>
        <w:pStyle w:val="ListParagraph"/>
        <w:numPr>
          <w:ilvl w:val="0"/>
          <w:numId w:val="5"/>
        </w:numPr>
      </w:pPr>
      <w:r>
        <w:t>Added the line to ensure no equine with a history of bolting to be allowed in RDA Driving.</w:t>
      </w:r>
    </w:p>
    <w:p w14:paraId="3FF12AE9" w14:textId="77777777" w:rsidR="00F16560" w:rsidRPr="000A434F" w:rsidRDefault="00F16560"/>
    <w:p w14:paraId="15ED011D" w14:textId="68C8CB49" w:rsidR="001D7C70" w:rsidRDefault="00215F9D" w:rsidP="001D7C70">
      <w:pPr>
        <w:rPr>
          <w:b/>
          <w:bCs/>
          <w:color w:val="339966"/>
        </w:rPr>
      </w:pPr>
      <w:r>
        <w:rPr>
          <w:b/>
          <w:bCs/>
          <w:color w:val="339966"/>
        </w:rPr>
        <w:t xml:space="preserve">Coach Review </w:t>
      </w:r>
      <w:r w:rsidR="004F7612">
        <w:rPr>
          <w:b/>
          <w:bCs/>
          <w:color w:val="339966"/>
        </w:rPr>
        <w:t>F</w:t>
      </w:r>
      <w:r>
        <w:rPr>
          <w:b/>
          <w:bCs/>
          <w:color w:val="339966"/>
        </w:rPr>
        <w:t>orm</w:t>
      </w:r>
    </w:p>
    <w:p w14:paraId="5F4FE3F2" w14:textId="40DF0024" w:rsidR="00215F9D" w:rsidRDefault="00C764E7" w:rsidP="001D7C70">
      <w:r>
        <w:t xml:space="preserve">Previously </w:t>
      </w:r>
      <w:r w:rsidR="008F7A73">
        <w:t>called ‘Coach Triennial Review’.</w:t>
      </w:r>
    </w:p>
    <w:p w14:paraId="645AA888" w14:textId="77777777" w:rsidR="008F7A73" w:rsidRDefault="008F7A73" w:rsidP="008F7A73">
      <w:pPr>
        <w:rPr>
          <w:b/>
          <w:bCs/>
        </w:rPr>
      </w:pPr>
      <w:r w:rsidRPr="00F16560">
        <w:rPr>
          <w:b/>
          <w:bCs/>
        </w:rPr>
        <w:t>Additional amendments and reasoning</w:t>
      </w:r>
    </w:p>
    <w:p w14:paraId="4F2E7DFE" w14:textId="267D918E" w:rsidR="008F7A73" w:rsidRPr="008F12D3" w:rsidRDefault="008F12D3" w:rsidP="008F12D3">
      <w:pPr>
        <w:pStyle w:val="ListParagraph"/>
        <w:numPr>
          <w:ilvl w:val="0"/>
          <w:numId w:val="7"/>
        </w:numPr>
      </w:pPr>
      <w:r w:rsidRPr="008F12D3">
        <w:t>Added option for DA to choose whether they need 1 or 3 year review</w:t>
      </w:r>
    </w:p>
    <w:p w14:paraId="383B2D9F" w14:textId="77777777" w:rsidR="008F7A73" w:rsidRDefault="008F7A73" w:rsidP="001D7C70"/>
    <w:p w14:paraId="0E7C4BBF" w14:textId="2EE24359" w:rsidR="004F7612" w:rsidRDefault="00A8318B" w:rsidP="004F7612">
      <w:pPr>
        <w:rPr>
          <w:b/>
          <w:bCs/>
          <w:color w:val="339966"/>
        </w:rPr>
      </w:pPr>
      <w:r>
        <w:rPr>
          <w:b/>
          <w:bCs/>
          <w:color w:val="339966"/>
        </w:rPr>
        <w:t xml:space="preserve">Carriage </w:t>
      </w:r>
      <w:r w:rsidR="00C4678F">
        <w:rPr>
          <w:b/>
          <w:bCs/>
          <w:color w:val="339966"/>
        </w:rPr>
        <w:t xml:space="preserve">Driving Assessor Claim </w:t>
      </w:r>
      <w:r w:rsidR="00FE7667">
        <w:rPr>
          <w:b/>
          <w:bCs/>
          <w:color w:val="339966"/>
        </w:rPr>
        <w:t>Form</w:t>
      </w:r>
    </w:p>
    <w:p w14:paraId="6DD4DE27" w14:textId="28B5975C" w:rsidR="004F7612" w:rsidRPr="008F12D3" w:rsidRDefault="00FE7667" w:rsidP="00FE7667">
      <w:r>
        <w:t>No content changed</w:t>
      </w:r>
    </w:p>
    <w:p w14:paraId="466775E0" w14:textId="77777777" w:rsidR="00883250" w:rsidRDefault="00883250"/>
    <w:p w14:paraId="34CEAF0E" w14:textId="02CC1F91" w:rsidR="00883250" w:rsidRDefault="00373DF8">
      <w:pPr>
        <w:rPr>
          <w:b/>
          <w:bCs/>
          <w:color w:val="339966"/>
        </w:rPr>
      </w:pPr>
      <w:r>
        <w:rPr>
          <w:b/>
          <w:bCs/>
          <w:color w:val="339966"/>
        </w:rPr>
        <w:t xml:space="preserve">Carriage Driving </w:t>
      </w:r>
      <w:r w:rsidR="00423213">
        <w:rPr>
          <w:b/>
          <w:bCs/>
          <w:color w:val="339966"/>
        </w:rPr>
        <w:t>Coach Assessment</w:t>
      </w:r>
    </w:p>
    <w:p w14:paraId="168F1A7B" w14:textId="77777777" w:rsidR="00423213" w:rsidRDefault="00423213" w:rsidP="00423213">
      <w:r>
        <w:t>This form is made up of the previous two forms:</w:t>
      </w:r>
    </w:p>
    <w:p w14:paraId="5809EE69" w14:textId="7CF10F09" w:rsidR="00423213" w:rsidRDefault="00AA2396" w:rsidP="00423213">
      <w:pPr>
        <w:pStyle w:val="ListParagraph"/>
        <w:numPr>
          <w:ilvl w:val="0"/>
          <w:numId w:val="2"/>
        </w:numPr>
      </w:pPr>
      <w:r>
        <w:t>Initial Assessment/ Reassessment</w:t>
      </w:r>
    </w:p>
    <w:p w14:paraId="53EB83CE" w14:textId="14041FBB" w:rsidR="00AA2396" w:rsidRDefault="00AA2396" w:rsidP="00423213">
      <w:pPr>
        <w:pStyle w:val="ListParagraph"/>
        <w:numPr>
          <w:ilvl w:val="0"/>
          <w:numId w:val="2"/>
        </w:numPr>
      </w:pPr>
      <w:r>
        <w:t>Qualified Coach Moving Groups</w:t>
      </w:r>
    </w:p>
    <w:p w14:paraId="77D8C55B" w14:textId="77777777" w:rsidR="00E159EB" w:rsidRDefault="00E159EB" w:rsidP="00E159EB">
      <w:pPr>
        <w:rPr>
          <w:b/>
          <w:bCs/>
        </w:rPr>
      </w:pPr>
      <w:r w:rsidRPr="00F16560">
        <w:rPr>
          <w:b/>
          <w:bCs/>
        </w:rPr>
        <w:lastRenderedPageBreak/>
        <w:t>Additional amendments and reasoning</w:t>
      </w:r>
    </w:p>
    <w:p w14:paraId="5218310A" w14:textId="7901F582" w:rsidR="00E159EB" w:rsidRPr="008F12D3" w:rsidRDefault="00E159EB" w:rsidP="00E159EB">
      <w:pPr>
        <w:pStyle w:val="ListParagraph"/>
        <w:numPr>
          <w:ilvl w:val="0"/>
          <w:numId w:val="7"/>
        </w:numPr>
      </w:pPr>
      <w:r>
        <w:t>Removed need for</w:t>
      </w:r>
      <w:r w:rsidR="00280779">
        <w:t xml:space="preserve"> 2 DAs (as above).</w:t>
      </w:r>
    </w:p>
    <w:p w14:paraId="4A606E7E" w14:textId="77777777" w:rsidR="00072C2D" w:rsidRDefault="00072C2D" w:rsidP="00072C2D"/>
    <w:p w14:paraId="08375278" w14:textId="2B7259D6" w:rsidR="00280779" w:rsidRDefault="00280779" w:rsidP="00280779">
      <w:pPr>
        <w:rPr>
          <w:b/>
          <w:bCs/>
          <w:color w:val="339966"/>
        </w:rPr>
      </w:pPr>
      <w:r>
        <w:rPr>
          <w:b/>
          <w:bCs/>
          <w:color w:val="339966"/>
        </w:rPr>
        <w:t xml:space="preserve">Carriage Driving </w:t>
      </w:r>
      <w:r w:rsidR="00783353">
        <w:rPr>
          <w:b/>
          <w:bCs/>
          <w:color w:val="339966"/>
        </w:rPr>
        <w:t>Venue</w:t>
      </w:r>
      <w:r>
        <w:rPr>
          <w:b/>
          <w:bCs/>
          <w:color w:val="339966"/>
        </w:rPr>
        <w:t xml:space="preserve"> Assessment</w:t>
      </w:r>
    </w:p>
    <w:p w14:paraId="3E0B4F02" w14:textId="77777777" w:rsidR="00783353" w:rsidRDefault="00783353" w:rsidP="00783353">
      <w:r>
        <w:t>This form is made up of the previous two forms:</w:t>
      </w:r>
    </w:p>
    <w:p w14:paraId="1A3AE965" w14:textId="475986A2" w:rsidR="00423213" w:rsidRPr="002615DB" w:rsidRDefault="002615DB" w:rsidP="002615DB">
      <w:pPr>
        <w:pStyle w:val="ListParagraph"/>
        <w:numPr>
          <w:ilvl w:val="0"/>
          <w:numId w:val="7"/>
        </w:numPr>
        <w:rPr>
          <w:lang w:val="en-GB"/>
        </w:rPr>
      </w:pPr>
      <w:r w:rsidRPr="002615DB">
        <w:rPr>
          <w:lang w:val="en-GB"/>
        </w:rPr>
        <w:t xml:space="preserve">New Group Assessment </w:t>
      </w:r>
    </w:p>
    <w:p w14:paraId="0F042BDA" w14:textId="6F3F873C" w:rsidR="002615DB" w:rsidRDefault="002615DB" w:rsidP="002615DB">
      <w:pPr>
        <w:pStyle w:val="ListParagraph"/>
        <w:numPr>
          <w:ilvl w:val="0"/>
          <w:numId w:val="7"/>
        </w:numPr>
        <w:rPr>
          <w:lang w:val="en-GB"/>
        </w:rPr>
      </w:pPr>
      <w:r w:rsidRPr="002615DB">
        <w:rPr>
          <w:lang w:val="en-GB"/>
        </w:rPr>
        <w:t xml:space="preserve">Group Moved Venue </w:t>
      </w:r>
    </w:p>
    <w:p w14:paraId="1F9A50C3" w14:textId="77777777" w:rsidR="00F86DBB" w:rsidRDefault="00F86DBB" w:rsidP="00F86DBB">
      <w:pPr>
        <w:rPr>
          <w:b/>
          <w:bCs/>
        </w:rPr>
      </w:pPr>
      <w:r w:rsidRPr="00F16560">
        <w:rPr>
          <w:b/>
          <w:bCs/>
        </w:rPr>
        <w:t>Additional amendments and reasoning</w:t>
      </w:r>
    </w:p>
    <w:p w14:paraId="7F01EAD1" w14:textId="185BDE8D" w:rsidR="00F86DBB" w:rsidRPr="00F86DBB" w:rsidRDefault="00F86DBB" w:rsidP="00F86DBB">
      <w:pPr>
        <w:rPr>
          <w:lang w:val="en-GB"/>
        </w:rPr>
      </w:pPr>
      <w:r>
        <w:rPr>
          <w:lang w:val="en-GB"/>
        </w:rPr>
        <w:t>Re</w:t>
      </w:r>
      <w:r w:rsidR="0097351C">
        <w:rPr>
          <w:lang w:val="en-GB"/>
        </w:rPr>
        <w:t xml:space="preserve">moved equine section and put instead that the venue form must be completed </w:t>
      </w:r>
      <w:r w:rsidR="00400344">
        <w:rPr>
          <w:lang w:val="en-GB"/>
        </w:rPr>
        <w:t xml:space="preserve">and returned with the Equine Assessment form for each equine. This is so </w:t>
      </w:r>
      <w:r w:rsidR="00DB0564">
        <w:rPr>
          <w:lang w:val="en-GB"/>
        </w:rPr>
        <w:t>paperwork isn’t unnecessarily duplicated.</w:t>
      </w:r>
    </w:p>
    <w:sectPr w:rsidR="00F86DBB" w:rsidRPr="00F86DB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1983" w14:textId="77777777" w:rsidR="00235F2F" w:rsidRDefault="00235F2F" w:rsidP="00883250">
      <w:pPr>
        <w:spacing w:after="0" w:line="240" w:lineRule="auto"/>
      </w:pPr>
      <w:r>
        <w:separator/>
      </w:r>
    </w:p>
  </w:endnote>
  <w:endnote w:type="continuationSeparator" w:id="0">
    <w:p w14:paraId="1A8C044A" w14:textId="77777777" w:rsidR="00235F2F" w:rsidRDefault="00235F2F" w:rsidP="00883250">
      <w:pPr>
        <w:spacing w:after="0" w:line="240" w:lineRule="auto"/>
      </w:pPr>
      <w:r>
        <w:continuationSeparator/>
      </w:r>
    </w:p>
  </w:endnote>
  <w:endnote w:type="continuationNotice" w:id="1">
    <w:p w14:paraId="2D3C657E" w14:textId="77777777" w:rsidR="00235F2F" w:rsidRDefault="00235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F9E0D" w14:textId="1521EF33" w:rsidR="00883250" w:rsidRPr="00883250" w:rsidRDefault="00883250">
    <w:pPr>
      <w:pStyle w:val="Footer"/>
      <w:rPr>
        <w:lang w:val="en-GB"/>
      </w:rPr>
    </w:pPr>
    <w:r>
      <w:rPr>
        <w:lang w:val="en-GB"/>
      </w:rPr>
      <w:t xml:space="preserve">2025 Document Amendment Synopsis </w:t>
    </w:r>
    <w:r>
      <w:rPr>
        <w:lang w:val="en-GB"/>
      </w:rPr>
      <w:tab/>
    </w:r>
    <w:r>
      <w:rPr>
        <w:lang w:val="en-GB"/>
      </w:rPr>
      <w:tab/>
      <w:t>Version 1.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5585" w14:textId="77777777" w:rsidR="00235F2F" w:rsidRDefault="00235F2F" w:rsidP="00883250">
      <w:pPr>
        <w:spacing w:after="0" w:line="240" w:lineRule="auto"/>
      </w:pPr>
      <w:r>
        <w:separator/>
      </w:r>
    </w:p>
  </w:footnote>
  <w:footnote w:type="continuationSeparator" w:id="0">
    <w:p w14:paraId="270299BB" w14:textId="77777777" w:rsidR="00235F2F" w:rsidRDefault="00235F2F" w:rsidP="00883250">
      <w:pPr>
        <w:spacing w:after="0" w:line="240" w:lineRule="auto"/>
      </w:pPr>
      <w:r>
        <w:continuationSeparator/>
      </w:r>
    </w:p>
  </w:footnote>
  <w:footnote w:type="continuationNotice" w:id="1">
    <w:p w14:paraId="3BACB228" w14:textId="77777777" w:rsidR="00235F2F" w:rsidRDefault="00235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E8E3" w14:textId="493DD112" w:rsidR="00883250" w:rsidRDefault="008832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8A6E70" wp14:editId="45DB4898">
          <wp:simplePos x="0" y="0"/>
          <wp:positionH relativeFrom="column">
            <wp:posOffset>5391150</wp:posOffset>
          </wp:positionH>
          <wp:positionV relativeFrom="paragraph">
            <wp:posOffset>-449580</wp:posOffset>
          </wp:positionV>
          <wp:extent cx="1266190" cy="1266190"/>
          <wp:effectExtent l="0" t="0" r="0" b="0"/>
          <wp:wrapTight wrapText="bothSides">
            <wp:wrapPolygon edited="0">
              <wp:start x="17549" y="3575"/>
              <wp:lineTo x="0" y="8449"/>
              <wp:lineTo x="0" y="14299"/>
              <wp:lineTo x="16899" y="14624"/>
              <wp:lineTo x="16899" y="15924"/>
              <wp:lineTo x="19174" y="15924"/>
              <wp:lineTo x="20148" y="14624"/>
              <wp:lineTo x="21123" y="9424"/>
              <wp:lineTo x="20473" y="5850"/>
              <wp:lineTo x="19498" y="3575"/>
              <wp:lineTo x="17549" y="3575"/>
            </wp:wrapPolygon>
          </wp:wrapTight>
          <wp:docPr id="14998972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97256" name="Picture 1499897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126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826"/>
    <w:multiLevelType w:val="hybridMultilevel"/>
    <w:tmpl w:val="BBB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71C"/>
    <w:multiLevelType w:val="hybridMultilevel"/>
    <w:tmpl w:val="6142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7DF"/>
    <w:multiLevelType w:val="hybridMultilevel"/>
    <w:tmpl w:val="5218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5A09"/>
    <w:multiLevelType w:val="hybridMultilevel"/>
    <w:tmpl w:val="A7BE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377E0"/>
    <w:multiLevelType w:val="hybridMultilevel"/>
    <w:tmpl w:val="47B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559"/>
    <w:multiLevelType w:val="hybridMultilevel"/>
    <w:tmpl w:val="D168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5C7C"/>
    <w:multiLevelType w:val="hybridMultilevel"/>
    <w:tmpl w:val="B6E0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80495">
    <w:abstractNumId w:val="6"/>
  </w:num>
  <w:num w:numId="2" w16cid:durableId="1727534158">
    <w:abstractNumId w:val="4"/>
  </w:num>
  <w:num w:numId="3" w16cid:durableId="1219393087">
    <w:abstractNumId w:val="3"/>
  </w:num>
  <w:num w:numId="4" w16cid:durableId="356204531">
    <w:abstractNumId w:val="2"/>
  </w:num>
  <w:num w:numId="5" w16cid:durableId="1601138949">
    <w:abstractNumId w:val="1"/>
  </w:num>
  <w:num w:numId="6" w16cid:durableId="903174551">
    <w:abstractNumId w:val="5"/>
  </w:num>
  <w:num w:numId="7" w16cid:durableId="107131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50"/>
    <w:rsid w:val="00005B32"/>
    <w:rsid w:val="00023EF8"/>
    <w:rsid w:val="000616AF"/>
    <w:rsid w:val="00072C2D"/>
    <w:rsid w:val="00077FD7"/>
    <w:rsid w:val="000A434F"/>
    <w:rsid w:val="00160CDE"/>
    <w:rsid w:val="001C4692"/>
    <w:rsid w:val="001D7C70"/>
    <w:rsid w:val="00215F9D"/>
    <w:rsid w:val="00235DB6"/>
    <w:rsid w:val="00235F2F"/>
    <w:rsid w:val="002407D1"/>
    <w:rsid w:val="002615DB"/>
    <w:rsid w:val="00280779"/>
    <w:rsid w:val="002C346C"/>
    <w:rsid w:val="00333213"/>
    <w:rsid w:val="00373DF8"/>
    <w:rsid w:val="003C3AAC"/>
    <w:rsid w:val="00400344"/>
    <w:rsid w:val="00423213"/>
    <w:rsid w:val="00466814"/>
    <w:rsid w:val="00486FD9"/>
    <w:rsid w:val="004F7612"/>
    <w:rsid w:val="00541176"/>
    <w:rsid w:val="00594D4C"/>
    <w:rsid w:val="00654CFD"/>
    <w:rsid w:val="006673FC"/>
    <w:rsid w:val="00783353"/>
    <w:rsid w:val="00847529"/>
    <w:rsid w:val="00854D3C"/>
    <w:rsid w:val="00883250"/>
    <w:rsid w:val="008F12D3"/>
    <w:rsid w:val="008F291C"/>
    <w:rsid w:val="008F7A73"/>
    <w:rsid w:val="0097351C"/>
    <w:rsid w:val="009B7DF3"/>
    <w:rsid w:val="00A23B61"/>
    <w:rsid w:val="00A8318B"/>
    <w:rsid w:val="00AA2396"/>
    <w:rsid w:val="00B3395C"/>
    <w:rsid w:val="00B75A01"/>
    <w:rsid w:val="00BC19C0"/>
    <w:rsid w:val="00C4678F"/>
    <w:rsid w:val="00C764E7"/>
    <w:rsid w:val="00DB0564"/>
    <w:rsid w:val="00DB07FA"/>
    <w:rsid w:val="00E159EB"/>
    <w:rsid w:val="00F16560"/>
    <w:rsid w:val="00F33711"/>
    <w:rsid w:val="00F86DBB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BB106"/>
  <w15:chartTrackingRefBased/>
  <w15:docId w15:val="{C096EF14-E1D4-4C77-928B-700DF2E2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F BeauSans Pro" w:eastAsiaTheme="minorHAnsi" w:hAnsi="PF Beau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2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2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2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2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2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50"/>
  </w:style>
  <w:style w:type="paragraph" w:styleId="Footer">
    <w:name w:val="footer"/>
    <w:basedOn w:val="Normal"/>
    <w:link w:val="FooterChar"/>
    <w:uiPriority w:val="99"/>
    <w:unhideWhenUsed/>
    <w:rsid w:val="00883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25958-70C3-4549-ABCF-E2883FF34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DD03D-AE31-4F82-ACE2-4729644A5B3D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3.xml><?xml version="1.0" encoding="utf-8"?>
<ds:datastoreItem xmlns:ds="http://schemas.openxmlformats.org/officeDocument/2006/customXml" ds:itemID="{C50699B0-5749-4E13-838A-47DFC0978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Nicol</dc:creator>
  <cp:keywords/>
  <dc:description/>
  <cp:lastModifiedBy>Amy Nicol</cp:lastModifiedBy>
  <cp:revision>39</cp:revision>
  <dcterms:created xsi:type="dcterms:W3CDTF">2024-10-17T10:02:00Z</dcterms:created>
  <dcterms:modified xsi:type="dcterms:W3CDTF">2024-10-29T15:39:00Z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MediaServiceImageTags">
    <vt:lpwstr/>
  </property>
</Properties>
</file>